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88" w:rsidRPr="00194805" w:rsidRDefault="00EC3224" w:rsidP="00E73288">
      <w:pPr>
        <w:widowControl/>
        <w:jc w:val="left"/>
        <w:rPr>
          <w:rFonts w:asciiTheme="minorEastAsia" w:hAnsiTheme="minorEastAsia"/>
          <w:sz w:val="24"/>
          <w:szCs w:val="24"/>
        </w:rPr>
      </w:pPr>
      <w:r>
        <w:rPr>
          <w:rFonts w:asciiTheme="minorEastAsia" w:hAnsiTheme="minorEastAsia" w:cs="Times New Roman" w:hint="eastAsia"/>
          <w:sz w:val="24"/>
          <w:szCs w:val="24"/>
        </w:rPr>
        <w:t>【</w:t>
      </w:r>
      <w:r w:rsidR="00E73288" w:rsidRPr="00194805">
        <w:rPr>
          <w:rFonts w:asciiTheme="minorEastAsia" w:hAnsiTheme="minorEastAsia" w:cs="Times New Roman" w:hint="eastAsia"/>
          <w:sz w:val="24"/>
          <w:szCs w:val="24"/>
        </w:rPr>
        <w:t>様式</w:t>
      </w:r>
      <w:r w:rsidR="00194805">
        <w:rPr>
          <w:rFonts w:asciiTheme="minorEastAsia" w:hAnsiTheme="minorEastAsia" w:cs="Times New Roman" w:hint="eastAsia"/>
          <w:sz w:val="24"/>
          <w:szCs w:val="24"/>
        </w:rPr>
        <w:t>２</w:t>
      </w:r>
      <w:r>
        <w:rPr>
          <w:rFonts w:asciiTheme="minorEastAsia" w:hAnsiTheme="minorEastAsia" w:cs="Times New Roman" w:hint="eastAsia"/>
          <w:sz w:val="24"/>
          <w:szCs w:val="24"/>
        </w:rPr>
        <w:t>】</w:t>
      </w:r>
      <w:bookmarkStart w:id="0" w:name="_GoBack"/>
      <w:bookmarkEnd w:id="0"/>
    </w:p>
    <w:p w:rsidR="00E73288" w:rsidRPr="00E73288" w:rsidRDefault="00E73288" w:rsidP="00E73288">
      <w:pPr>
        <w:widowControl/>
        <w:jc w:val="center"/>
        <w:rPr>
          <w:b/>
          <w:sz w:val="36"/>
          <w:szCs w:val="36"/>
        </w:rPr>
      </w:pPr>
      <w:r w:rsidRPr="00E73288">
        <w:rPr>
          <w:rFonts w:hint="eastAsia"/>
          <w:b/>
          <w:sz w:val="36"/>
          <w:szCs w:val="36"/>
        </w:rPr>
        <w:t>誓　　約　　書</w:t>
      </w:r>
    </w:p>
    <w:p w:rsidR="00E73288" w:rsidRPr="00E73288" w:rsidRDefault="00E73288" w:rsidP="00E73288">
      <w:pPr>
        <w:widowControl/>
        <w:jc w:val="left"/>
        <w:rPr>
          <w:sz w:val="22"/>
        </w:rPr>
      </w:pPr>
      <w:r w:rsidRPr="00E73288">
        <w:rPr>
          <w:rFonts w:hint="eastAsia"/>
          <w:sz w:val="22"/>
        </w:rPr>
        <w:t>（あて先）</w:t>
      </w:r>
    </w:p>
    <w:p w:rsidR="00E73288" w:rsidRPr="00E73288" w:rsidRDefault="00E73288" w:rsidP="00E73288">
      <w:pPr>
        <w:widowControl/>
        <w:ind w:firstLineChars="100" w:firstLine="220"/>
        <w:jc w:val="left"/>
        <w:rPr>
          <w:sz w:val="22"/>
        </w:rPr>
      </w:pPr>
      <w:r w:rsidRPr="00E73288">
        <w:rPr>
          <w:rFonts w:hint="eastAsia"/>
          <w:sz w:val="22"/>
        </w:rPr>
        <w:t>群馬県済生会前橋病院長</w:t>
      </w:r>
    </w:p>
    <w:p w:rsidR="00E73288" w:rsidRPr="00E73288" w:rsidRDefault="00E73288" w:rsidP="00E73288">
      <w:pPr>
        <w:widowControl/>
        <w:jc w:val="left"/>
        <w:rPr>
          <w:sz w:val="22"/>
        </w:rPr>
      </w:pPr>
    </w:p>
    <w:p w:rsidR="00E73288" w:rsidRPr="00E73288" w:rsidRDefault="00E73288" w:rsidP="00E73288">
      <w:pPr>
        <w:widowControl/>
        <w:ind w:leftChars="2296" w:left="5491" w:hangingChars="304" w:hanging="669"/>
        <w:jc w:val="left"/>
        <w:rPr>
          <w:sz w:val="22"/>
        </w:rPr>
      </w:pPr>
      <w:r w:rsidRPr="00E73288">
        <w:rPr>
          <w:rFonts w:hint="eastAsia"/>
          <w:sz w:val="22"/>
        </w:rPr>
        <w:t>住　　所</w:t>
      </w:r>
    </w:p>
    <w:p w:rsidR="00E73288" w:rsidRPr="00E73288" w:rsidRDefault="00E73288" w:rsidP="00E73288">
      <w:pPr>
        <w:widowControl/>
        <w:ind w:leftChars="2296" w:left="5491" w:hangingChars="304" w:hanging="669"/>
        <w:jc w:val="left"/>
        <w:rPr>
          <w:sz w:val="22"/>
        </w:rPr>
      </w:pPr>
      <w:r w:rsidRPr="00E73288">
        <w:rPr>
          <w:rFonts w:hint="eastAsia"/>
          <w:sz w:val="22"/>
        </w:rPr>
        <w:t>名　　称</w:t>
      </w:r>
    </w:p>
    <w:p w:rsidR="00E73288" w:rsidRPr="00E73288" w:rsidRDefault="00E73288" w:rsidP="00E73288">
      <w:pPr>
        <w:widowControl/>
        <w:ind w:leftChars="2296" w:left="5491" w:hangingChars="304" w:hanging="669"/>
        <w:jc w:val="left"/>
        <w:rPr>
          <w:sz w:val="22"/>
        </w:rPr>
      </w:pPr>
      <w:r w:rsidRPr="00E73288">
        <w:rPr>
          <w:rFonts w:hint="eastAsia"/>
          <w:sz w:val="22"/>
        </w:rPr>
        <w:t>代表者名　　　　　　　　　　　　　　　　印</w:t>
      </w:r>
    </w:p>
    <w:p w:rsidR="00E73288" w:rsidRPr="00E73288" w:rsidRDefault="00E73288" w:rsidP="00E73288">
      <w:pPr>
        <w:widowControl/>
        <w:jc w:val="left"/>
        <w:rPr>
          <w:sz w:val="22"/>
        </w:rPr>
      </w:pPr>
    </w:p>
    <w:p w:rsidR="00E73288" w:rsidRPr="00E73288" w:rsidRDefault="00E73288" w:rsidP="00E73288">
      <w:pPr>
        <w:widowControl/>
        <w:jc w:val="left"/>
        <w:rPr>
          <w:sz w:val="22"/>
        </w:rPr>
      </w:pPr>
    </w:p>
    <w:p w:rsidR="00E73288" w:rsidRPr="00E73288" w:rsidRDefault="00E73288" w:rsidP="00E73288">
      <w:pPr>
        <w:widowControl/>
        <w:ind w:firstLineChars="100" w:firstLine="220"/>
        <w:jc w:val="left"/>
        <w:rPr>
          <w:sz w:val="22"/>
        </w:rPr>
      </w:pPr>
      <w:r w:rsidRPr="00E73288">
        <w:rPr>
          <w:rFonts w:hint="eastAsia"/>
          <w:sz w:val="22"/>
        </w:rPr>
        <w:t>群馬県済生会前橋病院</w:t>
      </w:r>
      <w:r w:rsidRPr="00496C40">
        <w:rPr>
          <w:rFonts w:hint="eastAsia"/>
          <w:sz w:val="22"/>
        </w:rPr>
        <w:t>「</w:t>
      </w:r>
      <w:r w:rsidR="00860ABB" w:rsidRPr="00860ABB">
        <w:rPr>
          <w:rFonts w:hint="eastAsia"/>
          <w:sz w:val="22"/>
        </w:rPr>
        <w:t>ホームページ更新契約に向けたプロポーザル</w:t>
      </w:r>
      <w:r w:rsidRPr="00496C40">
        <w:rPr>
          <w:rFonts w:hint="eastAsia"/>
          <w:sz w:val="22"/>
        </w:rPr>
        <w:t>」</w:t>
      </w:r>
      <w:r w:rsidRPr="00E73288">
        <w:rPr>
          <w:rFonts w:hint="eastAsia"/>
          <w:sz w:val="22"/>
        </w:rPr>
        <w:t>における関係書類提出にあたり、下記のとおり誓約します。</w:t>
      </w:r>
    </w:p>
    <w:p w:rsidR="00E73288" w:rsidRPr="00E73288" w:rsidRDefault="00E73288" w:rsidP="00E73288">
      <w:pPr>
        <w:widowControl/>
        <w:jc w:val="left"/>
        <w:rPr>
          <w:sz w:val="22"/>
        </w:rPr>
      </w:pPr>
    </w:p>
    <w:p w:rsidR="00E73288" w:rsidRPr="00E73288" w:rsidRDefault="00E73288" w:rsidP="00E73288">
      <w:pPr>
        <w:jc w:val="center"/>
        <w:rPr>
          <w:sz w:val="22"/>
        </w:rPr>
      </w:pPr>
      <w:r w:rsidRPr="00E73288">
        <w:rPr>
          <w:rFonts w:hint="eastAsia"/>
          <w:sz w:val="22"/>
        </w:rPr>
        <w:t>記</w:t>
      </w:r>
    </w:p>
    <w:p w:rsidR="00E73288" w:rsidRPr="00E73288" w:rsidRDefault="00E73288" w:rsidP="00E73288">
      <w:pPr>
        <w:rPr>
          <w:sz w:val="22"/>
        </w:rPr>
      </w:pPr>
    </w:p>
    <w:p w:rsidR="00E73288" w:rsidRPr="00E73288" w:rsidRDefault="00E73288" w:rsidP="00E73288">
      <w:pPr>
        <w:widowControl/>
        <w:numPr>
          <w:ilvl w:val="0"/>
          <w:numId w:val="14"/>
        </w:numPr>
        <w:jc w:val="left"/>
        <w:rPr>
          <w:sz w:val="22"/>
        </w:rPr>
      </w:pPr>
      <w:r w:rsidRPr="00E73288">
        <w:rPr>
          <w:rFonts w:hint="eastAsia"/>
          <w:sz w:val="22"/>
        </w:rPr>
        <w:t>入札に関し、公正な入札を害する行為はしないこと</w:t>
      </w:r>
    </w:p>
    <w:p w:rsidR="00E73288" w:rsidRPr="00E73288" w:rsidRDefault="00E73288" w:rsidP="00E73288">
      <w:pPr>
        <w:widowControl/>
        <w:jc w:val="left"/>
        <w:rPr>
          <w:sz w:val="22"/>
        </w:rPr>
      </w:pPr>
    </w:p>
    <w:p w:rsidR="00E73288" w:rsidRPr="00E73288" w:rsidRDefault="00E73288" w:rsidP="00E73288">
      <w:pPr>
        <w:widowControl/>
        <w:numPr>
          <w:ilvl w:val="0"/>
          <w:numId w:val="14"/>
        </w:numPr>
        <w:jc w:val="left"/>
        <w:rPr>
          <w:sz w:val="22"/>
        </w:rPr>
      </w:pPr>
      <w:r w:rsidRPr="00E73288">
        <w:rPr>
          <w:rFonts w:hint="eastAsia"/>
          <w:sz w:val="22"/>
        </w:rPr>
        <w:t>以下の事項に</w:t>
      </w:r>
      <w:r w:rsidR="003F6585">
        <w:rPr>
          <w:rFonts w:hint="eastAsia"/>
          <w:sz w:val="22"/>
        </w:rPr>
        <w:t>相違ない</w:t>
      </w:r>
      <w:r w:rsidRPr="00E73288">
        <w:rPr>
          <w:rFonts w:hint="eastAsia"/>
          <w:sz w:val="22"/>
        </w:rPr>
        <w:t>こと</w:t>
      </w:r>
    </w:p>
    <w:p w:rsidR="00E73288" w:rsidRPr="00E73288" w:rsidRDefault="00E73288" w:rsidP="00E73288">
      <w:pPr>
        <w:widowControl/>
        <w:ind w:leftChars="200" w:left="420"/>
        <w:jc w:val="left"/>
        <w:rPr>
          <w:sz w:val="22"/>
        </w:rPr>
      </w:pPr>
      <w:r w:rsidRPr="00E73288">
        <w:rPr>
          <w:rFonts w:hint="eastAsia"/>
          <w:sz w:val="22"/>
        </w:rPr>
        <w:t>１　地方自治法施行令第１６７条の４に該当する者で</w:t>
      </w:r>
      <w:r w:rsidR="003F6585">
        <w:rPr>
          <w:rFonts w:hint="eastAsia"/>
          <w:sz w:val="22"/>
        </w:rPr>
        <w:t>ない</w:t>
      </w:r>
      <w:r w:rsidRPr="00E73288">
        <w:rPr>
          <w:rFonts w:hint="eastAsia"/>
          <w:sz w:val="22"/>
        </w:rPr>
        <w:t>こと</w:t>
      </w:r>
    </w:p>
    <w:p w:rsidR="00E73288" w:rsidRPr="00E73288" w:rsidRDefault="00E73288" w:rsidP="00E73288">
      <w:pPr>
        <w:widowControl/>
        <w:ind w:leftChars="200" w:left="420"/>
        <w:jc w:val="left"/>
        <w:rPr>
          <w:sz w:val="22"/>
        </w:rPr>
      </w:pPr>
      <w:r w:rsidRPr="00E73288">
        <w:rPr>
          <w:rFonts w:hint="eastAsia"/>
          <w:sz w:val="22"/>
        </w:rPr>
        <w:t>２　以下の申立てがなされている者で</w:t>
      </w:r>
      <w:r w:rsidR="003F6585">
        <w:rPr>
          <w:rFonts w:hint="eastAsia"/>
          <w:sz w:val="22"/>
        </w:rPr>
        <w:t>ない</w:t>
      </w:r>
      <w:r w:rsidRPr="00E73288">
        <w:rPr>
          <w:rFonts w:hint="eastAsia"/>
          <w:sz w:val="22"/>
        </w:rPr>
        <w:t>こと</w:t>
      </w:r>
    </w:p>
    <w:p w:rsidR="00E73288" w:rsidRPr="00E73288" w:rsidRDefault="00E73288" w:rsidP="00E73288">
      <w:pPr>
        <w:widowControl/>
        <w:numPr>
          <w:ilvl w:val="0"/>
          <w:numId w:val="15"/>
        </w:numPr>
        <w:jc w:val="left"/>
        <w:rPr>
          <w:sz w:val="22"/>
        </w:rPr>
      </w:pPr>
      <w:r w:rsidRPr="00E73288">
        <w:rPr>
          <w:rFonts w:hint="eastAsia"/>
          <w:sz w:val="22"/>
        </w:rPr>
        <w:t>破産法第１８条又は第１９条の規定による破産手続開始の申立て</w:t>
      </w:r>
    </w:p>
    <w:p w:rsidR="00E73288" w:rsidRPr="00E73288" w:rsidRDefault="00E73288" w:rsidP="00E73288">
      <w:pPr>
        <w:widowControl/>
        <w:numPr>
          <w:ilvl w:val="0"/>
          <w:numId w:val="15"/>
        </w:numPr>
        <w:jc w:val="left"/>
        <w:rPr>
          <w:sz w:val="22"/>
        </w:rPr>
      </w:pPr>
      <w:r w:rsidRPr="00E73288">
        <w:rPr>
          <w:rFonts w:hint="eastAsia"/>
          <w:sz w:val="22"/>
        </w:rPr>
        <w:t>会社更生法第１７条に基づく更生手続開始の申立て</w:t>
      </w:r>
    </w:p>
    <w:p w:rsidR="00E73288" w:rsidRPr="00E73288" w:rsidRDefault="00E73288" w:rsidP="00E73288">
      <w:pPr>
        <w:widowControl/>
        <w:numPr>
          <w:ilvl w:val="0"/>
          <w:numId w:val="15"/>
        </w:numPr>
        <w:jc w:val="left"/>
        <w:rPr>
          <w:sz w:val="22"/>
        </w:rPr>
      </w:pPr>
      <w:r w:rsidRPr="00E73288">
        <w:rPr>
          <w:rFonts w:hint="eastAsia"/>
          <w:sz w:val="22"/>
        </w:rPr>
        <w:t>民事再生法第２１条の規定による再生手続の申立て</w:t>
      </w:r>
    </w:p>
    <w:p w:rsidR="00E73288" w:rsidRPr="00E73288" w:rsidRDefault="00E73288" w:rsidP="00E73288">
      <w:pPr>
        <w:widowControl/>
        <w:ind w:leftChars="200" w:left="420"/>
        <w:jc w:val="left"/>
        <w:rPr>
          <w:sz w:val="22"/>
        </w:rPr>
      </w:pPr>
      <w:r w:rsidRPr="00E73288">
        <w:rPr>
          <w:rFonts w:hint="eastAsia"/>
          <w:sz w:val="22"/>
        </w:rPr>
        <w:t>３　以下に該当する者で</w:t>
      </w:r>
      <w:r w:rsidR="003F6585">
        <w:rPr>
          <w:rFonts w:hint="eastAsia"/>
          <w:sz w:val="22"/>
        </w:rPr>
        <w:t>ない</w:t>
      </w:r>
      <w:r w:rsidRPr="00E73288">
        <w:rPr>
          <w:rFonts w:hint="eastAsia"/>
          <w:sz w:val="22"/>
        </w:rPr>
        <w:t>こと</w:t>
      </w:r>
    </w:p>
    <w:p w:rsidR="00E73288" w:rsidRPr="00E73288" w:rsidRDefault="00E73288" w:rsidP="00E73288">
      <w:pPr>
        <w:widowControl/>
        <w:numPr>
          <w:ilvl w:val="0"/>
          <w:numId w:val="16"/>
        </w:numPr>
        <w:jc w:val="left"/>
        <w:rPr>
          <w:sz w:val="22"/>
        </w:rPr>
      </w:pPr>
      <w:r w:rsidRPr="00E73288">
        <w:rPr>
          <w:rFonts w:hint="eastAsia"/>
          <w:sz w:val="22"/>
        </w:rPr>
        <w:t>役員等が暴力団員による不当な行為の防止等に関する法律第２条第２号から第４号まで及び第６号に該当する者</w:t>
      </w:r>
    </w:p>
    <w:p w:rsidR="00E73288" w:rsidRPr="00E73288" w:rsidRDefault="00E73288" w:rsidP="00E73288">
      <w:pPr>
        <w:widowControl/>
        <w:numPr>
          <w:ilvl w:val="0"/>
          <w:numId w:val="16"/>
        </w:numPr>
        <w:jc w:val="left"/>
        <w:rPr>
          <w:sz w:val="22"/>
        </w:rPr>
      </w:pPr>
      <w:r w:rsidRPr="00E73288">
        <w:rPr>
          <w:rFonts w:hint="eastAsia"/>
          <w:sz w:val="22"/>
        </w:rPr>
        <w:t>役員等が自己，自社若しくは第三者の不正の利益を図る目的又は第三者に損害を加える目的をもって，暴力団又は暴力団員を利用するなどしていると認められる者</w:t>
      </w:r>
    </w:p>
    <w:p w:rsidR="00E73288" w:rsidRPr="00E73288" w:rsidRDefault="00E73288" w:rsidP="00E73288">
      <w:pPr>
        <w:widowControl/>
        <w:numPr>
          <w:ilvl w:val="0"/>
          <w:numId w:val="16"/>
        </w:numPr>
        <w:jc w:val="left"/>
        <w:rPr>
          <w:sz w:val="22"/>
        </w:rPr>
      </w:pPr>
      <w:r w:rsidRPr="00E73288">
        <w:rPr>
          <w:rFonts w:hint="eastAsia"/>
          <w:sz w:val="22"/>
        </w:rPr>
        <w:t>役員等が，暴力団又は暴力団員に対して，資金等を供給し，又は便宜を供与するなど直接的あるいは積極的に暴力団又は暴力団員の維持，運営に協力し，若しくは関与していると認められる者</w:t>
      </w:r>
    </w:p>
    <w:p w:rsidR="00E73288" w:rsidRPr="00E73288" w:rsidRDefault="00E73288" w:rsidP="00E73288">
      <w:pPr>
        <w:widowControl/>
        <w:numPr>
          <w:ilvl w:val="0"/>
          <w:numId w:val="16"/>
        </w:numPr>
        <w:jc w:val="left"/>
        <w:rPr>
          <w:sz w:val="22"/>
        </w:rPr>
      </w:pPr>
      <w:r w:rsidRPr="00E73288">
        <w:rPr>
          <w:rFonts w:hint="eastAsia"/>
          <w:sz w:val="22"/>
        </w:rPr>
        <w:t>役員等が暴力団又は暴力団員と社会的に非難されるべき関係を有していると認められる者</w:t>
      </w:r>
    </w:p>
    <w:p w:rsidR="00E73288" w:rsidRPr="00E73288" w:rsidRDefault="00E73288" w:rsidP="00E73288">
      <w:pPr>
        <w:widowControl/>
        <w:numPr>
          <w:ilvl w:val="0"/>
          <w:numId w:val="16"/>
        </w:numPr>
        <w:jc w:val="left"/>
        <w:rPr>
          <w:sz w:val="22"/>
        </w:rPr>
      </w:pPr>
      <w:r w:rsidRPr="00E73288">
        <w:rPr>
          <w:rFonts w:hint="eastAsia"/>
          <w:sz w:val="22"/>
        </w:rPr>
        <w:t>役員等が暴力団又は暴力団員であることを知りながら，これを不当に利用するなどしていると認められる者</w:t>
      </w:r>
    </w:p>
    <w:p w:rsidR="00E73288" w:rsidRPr="00E73288" w:rsidRDefault="00E73288" w:rsidP="00E73288">
      <w:pPr>
        <w:widowControl/>
        <w:numPr>
          <w:ilvl w:val="0"/>
          <w:numId w:val="16"/>
        </w:numPr>
        <w:jc w:val="left"/>
        <w:rPr>
          <w:sz w:val="22"/>
        </w:rPr>
      </w:pPr>
      <w:r w:rsidRPr="00E73288">
        <w:rPr>
          <w:rFonts w:hint="eastAsia"/>
          <w:sz w:val="22"/>
        </w:rPr>
        <w:t>役員等が，暴力団員が出資，融資，取引その他の関係を通じてその事業活動に支配的な影響力を有する者</w:t>
      </w:r>
    </w:p>
    <w:p w:rsidR="00E73288" w:rsidRPr="00E73288" w:rsidRDefault="00E73288" w:rsidP="00E73288">
      <w:pPr>
        <w:widowControl/>
        <w:ind w:leftChars="200" w:left="420"/>
        <w:jc w:val="left"/>
        <w:rPr>
          <w:sz w:val="22"/>
        </w:rPr>
      </w:pPr>
      <w:r w:rsidRPr="00E73288">
        <w:rPr>
          <w:rFonts w:hint="eastAsia"/>
          <w:sz w:val="22"/>
        </w:rPr>
        <w:t>４　国税及び地方税を滞納して</w:t>
      </w:r>
      <w:r w:rsidR="003F6585">
        <w:rPr>
          <w:rFonts w:hint="eastAsia"/>
          <w:sz w:val="22"/>
        </w:rPr>
        <w:t>いないこと</w:t>
      </w:r>
    </w:p>
    <w:p w:rsidR="00E73288" w:rsidRPr="00E73288" w:rsidRDefault="00E73288" w:rsidP="00E73288">
      <w:pPr>
        <w:widowControl/>
        <w:jc w:val="left"/>
        <w:rPr>
          <w:sz w:val="22"/>
        </w:rPr>
      </w:pPr>
    </w:p>
    <w:p w:rsidR="00E73288" w:rsidRPr="00E73288" w:rsidRDefault="00E73288" w:rsidP="00E73288">
      <w:pPr>
        <w:widowControl/>
        <w:numPr>
          <w:ilvl w:val="0"/>
          <w:numId w:val="14"/>
        </w:numPr>
        <w:jc w:val="left"/>
        <w:rPr>
          <w:sz w:val="22"/>
        </w:rPr>
      </w:pPr>
      <w:r w:rsidRPr="00E73288">
        <w:rPr>
          <w:rFonts w:hint="eastAsia"/>
          <w:sz w:val="22"/>
        </w:rPr>
        <w:t>契約締結後であっても、公正な入札を害する行為の存在や上記（イ）に関する違反が認められた場合は、一方的に契約が解除され、損害賠償を請求されても異議がないこと</w:t>
      </w:r>
    </w:p>
    <w:p w:rsidR="00E73288" w:rsidRPr="00E73288" w:rsidRDefault="00E73288" w:rsidP="00E73288">
      <w:pPr>
        <w:widowControl/>
        <w:jc w:val="left"/>
        <w:rPr>
          <w:sz w:val="22"/>
        </w:rPr>
      </w:pPr>
    </w:p>
    <w:p w:rsidR="00E73288" w:rsidRDefault="00E73288" w:rsidP="007E112D">
      <w:pPr>
        <w:widowControl/>
        <w:jc w:val="right"/>
        <w:rPr>
          <w:szCs w:val="21"/>
        </w:rPr>
      </w:pPr>
      <w:r w:rsidRPr="00E73288">
        <w:rPr>
          <w:rFonts w:hint="eastAsia"/>
          <w:sz w:val="22"/>
        </w:rPr>
        <w:t>以上</w:t>
      </w:r>
    </w:p>
    <w:sectPr w:rsidR="00E73288" w:rsidSect="007E112D">
      <w:pgSz w:w="11906" w:h="16838" w:code="9"/>
      <w:pgMar w:top="1134" w:right="1134" w:bottom="1134" w:left="1134" w:header="851" w:footer="992" w:gutter="0"/>
      <w:cols w:space="425"/>
      <w:docGrid w:type="line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07" w:rsidRDefault="003B5C07" w:rsidP="000D5995">
      <w:r>
        <w:separator/>
      </w:r>
    </w:p>
  </w:endnote>
  <w:endnote w:type="continuationSeparator" w:id="0">
    <w:p w:rsidR="003B5C07" w:rsidRDefault="003B5C07" w:rsidP="000D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07" w:rsidRDefault="003B5C07" w:rsidP="000D5995">
      <w:r>
        <w:separator/>
      </w:r>
    </w:p>
  </w:footnote>
  <w:footnote w:type="continuationSeparator" w:id="0">
    <w:p w:rsidR="003B5C07" w:rsidRDefault="003B5C07" w:rsidP="000D5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40"/>
    <w:multiLevelType w:val="hybridMultilevel"/>
    <w:tmpl w:val="820A6230"/>
    <w:lvl w:ilvl="0" w:tplc="E4AA0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E7866"/>
    <w:multiLevelType w:val="hybridMultilevel"/>
    <w:tmpl w:val="FA784F4C"/>
    <w:lvl w:ilvl="0" w:tplc="F6EC7D8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F515BA0"/>
    <w:multiLevelType w:val="hybridMultilevel"/>
    <w:tmpl w:val="B588BE46"/>
    <w:lvl w:ilvl="0" w:tplc="D1507A2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7DC0BC0"/>
    <w:multiLevelType w:val="hybridMultilevel"/>
    <w:tmpl w:val="BEEA8C20"/>
    <w:lvl w:ilvl="0" w:tplc="A56A4E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E70295"/>
    <w:multiLevelType w:val="hybridMultilevel"/>
    <w:tmpl w:val="2506A78E"/>
    <w:lvl w:ilvl="0" w:tplc="5E264C9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7A32C7"/>
    <w:multiLevelType w:val="hybridMultilevel"/>
    <w:tmpl w:val="1990EA20"/>
    <w:lvl w:ilvl="0" w:tplc="443634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71786A"/>
    <w:multiLevelType w:val="hybridMultilevel"/>
    <w:tmpl w:val="6C5A3DF2"/>
    <w:lvl w:ilvl="0" w:tplc="19E828E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1ED1A08"/>
    <w:multiLevelType w:val="hybridMultilevel"/>
    <w:tmpl w:val="33B2A4A6"/>
    <w:lvl w:ilvl="0" w:tplc="D51C1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C24CF"/>
    <w:multiLevelType w:val="hybridMultilevel"/>
    <w:tmpl w:val="49A80AC8"/>
    <w:lvl w:ilvl="0" w:tplc="53EC1C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7AE558D"/>
    <w:multiLevelType w:val="hybridMultilevel"/>
    <w:tmpl w:val="9B0CBEE6"/>
    <w:lvl w:ilvl="0" w:tplc="B124242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AE38C8"/>
    <w:multiLevelType w:val="hybridMultilevel"/>
    <w:tmpl w:val="A99EBEAE"/>
    <w:lvl w:ilvl="0" w:tplc="F434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0E6B8D"/>
    <w:multiLevelType w:val="hybridMultilevel"/>
    <w:tmpl w:val="FE688AD0"/>
    <w:lvl w:ilvl="0" w:tplc="1BD64B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07B1598"/>
    <w:multiLevelType w:val="hybridMultilevel"/>
    <w:tmpl w:val="324291C8"/>
    <w:lvl w:ilvl="0" w:tplc="81A4D6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AFD4BC0"/>
    <w:multiLevelType w:val="hybridMultilevel"/>
    <w:tmpl w:val="86027268"/>
    <w:lvl w:ilvl="0" w:tplc="81A4D6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D2D3405"/>
    <w:multiLevelType w:val="hybridMultilevel"/>
    <w:tmpl w:val="973416AC"/>
    <w:lvl w:ilvl="0" w:tplc="C814258E">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406B6"/>
    <w:multiLevelType w:val="hybridMultilevel"/>
    <w:tmpl w:val="FCA2593A"/>
    <w:lvl w:ilvl="0" w:tplc="E0829E5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5"/>
  </w:num>
  <w:num w:numId="3">
    <w:abstractNumId w:val="11"/>
  </w:num>
  <w:num w:numId="4">
    <w:abstractNumId w:val="4"/>
  </w:num>
  <w:num w:numId="5">
    <w:abstractNumId w:val="8"/>
  </w:num>
  <w:num w:numId="6">
    <w:abstractNumId w:val="15"/>
  </w:num>
  <w:num w:numId="7">
    <w:abstractNumId w:val="6"/>
  </w:num>
  <w:num w:numId="8">
    <w:abstractNumId w:val="1"/>
  </w:num>
  <w:num w:numId="9">
    <w:abstractNumId w:val="2"/>
  </w:num>
  <w:num w:numId="10">
    <w:abstractNumId w:val="0"/>
  </w:num>
  <w:num w:numId="11">
    <w:abstractNumId w:val="7"/>
  </w:num>
  <w:num w:numId="12">
    <w:abstractNumId w:val="9"/>
  </w:num>
  <w:num w:numId="13">
    <w:abstractNumId w:val="3"/>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24"/>
    <w:rsid w:val="00017B3B"/>
    <w:rsid w:val="0007481A"/>
    <w:rsid w:val="00082229"/>
    <w:rsid w:val="00094C5C"/>
    <w:rsid w:val="000B5077"/>
    <w:rsid w:val="000D5995"/>
    <w:rsid w:val="000F3B49"/>
    <w:rsid w:val="00122DE5"/>
    <w:rsid w:val="00182C92"/>
    <w:rsid w:val="00191E32"/>
    <w:rsid w:val="00194805"/>
    <w:rsid w:val="002E7F26"/>
    <w:rsid w:val="002F26D4"/>
    <w:rsid w:val="0037305B"/>
    <w:rsid w:val="003B5C07"/>
    <w:rsid w:val="003E22A2"/>
    <w:rsid w:val="003E44E4"/>
    <w:rsid w:val="003F6585"/>
    <w:rsid w:val="00412117"/>
    <w:rsid w:val="0042177C"/>
    <w:rsid w:val="004221A6"/>
    <w:rsid w:val="004379F9"/>
    <w:rsid w:val="00443036"/>
    <w:rsid w:val="00455A9E"/>
    <w:rsid w:val="00467844"/>
    <w:rsid w:val="00495C0B"/>
    <w:rsid w:val="00496C40"/>
    <w:rsid w:val="004C5C76"/>
    <w:rsid w:val="00523D8E"/>
    <w:rsid w:val="005342CF"/>
    <w:rsid w:val="005407D4"/>
    <w:rsid w:val="005433C6"/>
    <w:rsid w:val="005463F0"/>
    <w:rsid w:val="0054666A"/>
    <w:rsid w:val="005D47A4"/>
    <w:rsid w:val="005E7B58"/>
    <w:rsid w:val="00604328"/>
    <w:rsid w:val="00645410"/>
    <w:rsid w:val="0067218A"/>
    <w:rsid w:val="006A1AC1"/>
    <w:rsid w:val="006A75FB"/>
    <w:rsid w:val="006B06B8"/>
    <w:rsid w:val="006F42F4"/>
    <w:rsid w:val="00706FA1"/>
    <w:rsid w:val="007271D4"/>
    <w:rsid w:val="00767E29"/>
    <w:rsid w:val="007B5385"/>
    <w:rsid w:val="007E112D"/>
    <w:rsid w:val="007E5DAC"/>
    <w:rsid w:val="00825075"/>
    <w:rsid w:val="00840F6A"/>
    <w:rsid w:val="00844006"/>
    <w:rsid w:val="00850318"/>
    <w:rsid w:val="0085705F"/>
    <w:rsid w:val="00860ABB"/>
    <w:rsid w:val="008B50B5"/>
    <w:rsid w:val="008F1F11"/>
    <w:rsid w:val="009213AE"/>
    <w:rsid w:val="00923A33"/>
    <w:rsid w:val="009B451C"/>
    <w:rsid w:val="009F1D3B"/>
    <w:rsid w:val="009F6D29"/>
    <w:rsid w:val="00A05173"/>
    <w:rsid w:val="00A834C8"/>
    <w:rsid w:val="00A86254"/>
    <w:rsid w:val="00A87A6E"/>
    <w:rsid w:val="00AC5D08"/>
    <w:rsid w:val="00AD09F5"/>
    <w:rsid w:val="00BA13FC"/>
    <w:rsid w:val="00BA581A"/>
    <w:rsid w:val="00BE7D1B"/>
    <w:rsid w:val="00BF216A"/>
    <w:rsid w:val="00BF6A9E"/>
    <w:rsid w:val="00C13769"/>
    <w:rsid w:val="00C60F9F"/>
    <w:rsid w:val="00C7599B"/>
    <w:rsid w:val="00C87207"/>
    <w:rsid w:val="00C93675"/>
    <w:rsid w:val="00CD1CF7"/>
    <w:rsid w:val="00CF0B69"/>
    <w:rsid w:val="00D068CC"/>
    <w:rsid w:val="00D13B1B"/>
    <w:rsid w:val="00D40655"/>
    <w:rsid w:val="00D5256E"/>
    <w:rsid w:val="00D7253C"/>
    <w:rsid w:val="00D74D07"/>
    <w:rsid w:val="00DA184E"/>
    <w:rsid w:val="00DB15C7"/>
    <w:rsid w:val="00DC5A8C"/>
    <w:rsid w:val="00DD6652"/>
    <w:rsid w:val="00DE13C2"/>
    <w:rsid w:val="00DE3FBF"/>
    <w:rsid w:val="00E15661"/>
    <w:rsid w:val="00E6344B"/>
    <w:rsid w:val="00E7076B"/>
    <w:rsid w:val="00E73288"/>
    <w:rsid w:val="00E80C56"/>
    <w:rsid w:val="00EC3224"/>
    <w:rsid w:val="00EC7AB2"/>
    <w:rsid w:val="00F40E24"/>
    <w:rsid w:val="00F72A0F"/>
    <w:rsid w:val="00F769D6"/>
    <w:rsid w:val="00FA5039"/>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B9513E6-4784-48CC-9902-1C003DF8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56E"/>
    <w:pPr>
      <w:ind w:leftChars="400" w:left="840"/>
    </w:pPr>
  </w:style>
  <w:style w:type="paragraph" w:styleId="a4">
    <w:name w:val="Closing"/>
    <w:basedOn w:val="a"/>
    <w:link w:val="a5"/>
    <w:uiPriority w:val="99"/>
    <w:unhideWhenUsed/>
    <w:rsid w:val="00AC5D08"/>
    <w:pPr>
      <w:jc w:val="right"/>
    </w:pPr>
    <w:rPr>
      <w:sz w:val="24"/>
      <w:szCs w:val="24"/>
    </w:rPr>
  </w:style>
  <w:style w:type="character" w:customStyle="1" w:styleId="a5">
    <w:name w:val="結語 (文字)"/>
    <w:basedOn w:val="a0"/>
    <w:link w:val="a4"/>
    <w:uiPriority w:val="99"/>
    <w:rsid w:val="00AC5D08"/>
    <w:rPr>
      <w:sz w:val="24"/>
      <w:szCs w:val="24"/>
    </w:rPr>
  </w:style>
  <w:style w:type="paragraph" w:styleId="a6">
    <w:name w:val="Body Text"/>
    <w:basedOn w:val="a"/>
    <w:link w:val="a7"/>
    <w:uiPriority w:val="99"/>
    <w:semiHidden/>
    <w:unhideWhenUsed/>
    <w:rsid w:val="007271D4"/>
  </w:style>
  <w:style w:type="character" w:customStyle="1" w:styleId="a7">
    <w:name w:val="本文 (文字)"/>
    <w:basedOn w:val="a0"/>
    <w:link w:val="a6"/>
    <w:uiPriority w:val="99"/>
    <w:semiHidden/>
    <w:rsid w:val="007271D4"/>
  </w:style>
  <w:style w:type="paragraph" w:styleId="a8">
    <w:name w:val="Date"/>
    <w:basedOn w:val="a"/>
    <w:next w:val="a"/>
    <w:link w:val="a9"/>
    <w:uiPriority w:val="99"/>
    <w:semiHidden/>
    <w:unhideWhenUsed/>
    <w:rsid w:val="00D13B1B"/>
  </w:style>
  <w:style w:type="character" w:customStyle="1" w:styleId="a9">
    <w:name w:val="日付 (文字)"/>
    <w:basedOn w:val="a0"/>
    <w:link w:val="a8"/>
    <w:uiPriority w:val="99"/>
    <w:semiHidden/>
    <w:rsid w:val="00D13B1B"/>
  </w:style>
  <w:style w:type="table" w:styleId="aa">
    <w:name w:val="Table Grid"/>
    <w:basedOn w:val="a1"/>
    <w:uiPriority w:val="59"/>
    <w:rsid w:val="0085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D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7D1B"/>
    <w:rPr>
      <w:rFonts w:asciiTheme="majorHAnsi" w:eastAsiaTheme="majorEastAsia" w:hAnsiTheme="majorHAnsi" w:cstheme="majorBidi"/>
      <w:sz w:val="18"/>
      <w:szCs w:val="18"/>
    </w:rPr>
  </w:style>
  <w:style w:type="paragraph" w:styleId="ad">
    <w:name w:val="header"/>
    <w:basedOn w:val="a"/>
    <w:link w:val="ae"/>
    <w:uiPriority w:val="99"/>
    <w:unhideWhenUsed/>
    <w:rsid w:val="000D5995"/>
    <w:pPr>
      <w:tabs>
        <w:tab w:val="center" w:pos="4252"/>
        <w:tab w:val="right" w:pos="8504"/>
      </w:tabs>
      <w:snapToGrid w:val="0"/>
    </w:pPr>
  </w:style>
  <w:style w:type="character" w:customStyle="1" w:styleId="ae">
    <w:name w:val="ヘッダー (文字)"/>
    <w:basedOn w:val="a0"/>
    <w:link w:val="ad"/>
    <w:uiPriority w:val="99"/>
    <w:rsid w:val="000D5995"/>
  </w:style>
  <w:style w:type="paragraph" w:styleId="af">
    <w:name w:val="footer"/>
    <w:basedOn w:val="a"/>
    <w:link w:val="af0"/>
    <w:uiPriority w:val="99"/>
    <w:unhideWhenUsed/>
    <w:rsid w:val="000D5995"/>
    <w:pPr>
      <w:tabs>
        <w:tab w:val="center" w:pos="4252"/>
        <w:tab w:val="right" w:pos="8504"/>
      </w:tabs>
      <w:snapToGrid w:val="0"/>
    </w:pPr>
  </w:style>
  <w:style w:type="character" w:customStyle="1" w:styleId="af0">
    <w:name w:val="フッター (文字)"/>
    <w:basedOn w:val="a0"/>
    <w:link w:val="af"/>
    <w:uiPriority w:val="99"/>
    <w:rsid w:val="000D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CBE-FD28-4FFA-9E32-06CAD3A3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済生会前橋病院</dc:creator>
  <cp:lastModifiedBy>gsmuser</cp:lastModifiedBy>
  <cp:revision>29</cp:revision>
  <cp:lastPrinted>2023-02-17T03:41:00Z</cp:lastPrinted>
  <dcterms:created xsi:type="dcterms:W3CDTF">2015-12-18T14:16:00Z</dcterms:created>
  <dcterms:modified xsi:type="dcterms:W3CDTF">2023-02-17T03:41:00Z</dcterms:modified>
</cp:coreProperties>
</file>